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09A" w:rsidRPr="00481A24" w:rsidRDefault="00BE009A" w:rsidP="00481A24">
      <w:pPr>
        <w:pStyle w:val="NormalWeb"/>
        <w:numPr>
          <w:ilvl w:val="0"/>
          <w:numId w:val="4"/>
        </w:numPr>
        <w:shd w:val="clear" w:color="auto" w:fill="FFFFFF"/>
        <w:spacing w:before="240" w:beforeAutospacing="0" w:after="0" w:afterAutospacing="0"/>
        <w:jc w:val="both"/>
        <w:rPr>
          <w:rFonts w:ascii="Sylfaen" w:hAnsi="Sylfaen"/>
          <w:lang w:eastAsia="en-US"/>
        </w:rPr>
      </w:pPr>
      <w:r w:rsidRPr="00481A24">
        <w:rPr>
          <w:rFonts w:ascii="Sylfaen" w:hAnsi="Sylfaen"/>
          <w:lang w:eastAsia="en-US"/>
        </w:rPr>
        <w:t xml:space="preserve">We are proud </w:t>
      </w:r>
      <w:r w:rsidR="00C72322">
        <w:rPr>
          <w:rFonts w:ascii="Sylfaen" w:hAnsi="Sylfaen"/>
          <w:lang w:eastAsia="en-US"/>
        </w:rPr>
        <w:t xml:space="preserve">and honored </w:t>
      </w:r>
      <w:r w:rsidRPr="00481A24">
        <w:rPr>
          <w:rFonts w:ascii="Sylfaen" w:hAnsi="Sylfaen"/>
          <w:lang w:eastAsia="en-US"/>
        </w:rPr>
        <w:t>to have an opportunity to host</w:t>
      </w:r>
      <w:r w:rsidRPr="00481A24">
        <w:rPr>
          <w:rFonts w:ascii="Sylfaen" w:hAnsi="Sylfaen"/>
          <w:lang w:eastAsia="en-US"/>
        </w:rPr>
        <w:t xml:space="preserve"> WHO 25th </w:t>
      </w:r>
      <w:r w:rsidRPr="00481A24">
        <w:rPr>
          <w:rFonts w:ascii="Sylfaen" w:hAnsi="Sylfaen"/>
          <w:lang w:eastAsia="en-US"/>
        </w:rPr>
        <w:t>Standing Committee of the Regional Committee for Europe</w:t>
      </w:r>
      <w:r w:rsidRPr="00481A24">
        <w:rPr>
          <w:rFonts w:ascii="Sylfaen" w:hAnsi="Sylfaen"/>
          <w:lang w:eastAsia="en-US"/>
        </w:rPr>
        <w:t xml:space="preserve"> </w:t>
      </w:r>
      <w:r w:rsidRPr="00481A24">
        <w:rPr>
          <w:rFonts w:ascii="Sylfaen" w:hAnsi="Sylfaen"/>
          <w:lang w:eastAsia="en-US"/>
        </w:rPr>
        <w:t>for the first time</w:t>
      </w:r>
      <w:r w:rsidRPr="00481A24">
        <w:rPr>
          <w:rFonts w:ascii="Sylfaen" w:hAnsi="Sylfaen"/>
          <w:lang w:eastAsia="en-US"/>
        </w:rPr>
        <w:t xml:space="preserve"> </w:t>
      </w:r>
      <w:r w:rsidRPr="00481A24">
        <w:rPr>
          <w:rFonts w:ascii="Sylfaen" w:hAnsi="Sylfaen"/>
          <w:lang w:eastAsia="en-US"/>
        </w:rPr>
        <w:t>in Tbilisi</w:t>
      </w:r>
      <w:r w:rsidR="00DF3259">
        <w:rPr>
          <w:rFonts w:ascii="Sylfaen" w:hAnsi="Sylfaen"/>
          <w:lang w:eastAsia="en-US"/>
        </w:rPr>
        <w:t>;</w:t>
      </w:r>
    </w:p>
    <w:p w:rsidR="00E72B2E" w:rsidRPr="00481A24" w:rsidRDefault="00BE009A" w:rsidP="00481A24">
      <w:pPr>
        <w:pStyle w:val="NormalWeb"/>
        <w:numPr>
          <w:ilvl w:val="0"/>
          <w:numId w:val="4"/>
        </w:numPr>
        <w:shd w:val="clear" w:color="auto" w:fill="FFFFFF"/>
        <w:spacing w:before="240" w:beforeAutospacing="0" w:after="0" w:afterAutospacing="0"/>
        <w:jc w:val="both"/>
        <w:rPr>
          <w:rFonts w:ascii="Sylfaen" w:hAnsi="Sylfaen"/>
          <w:lang w:eastAsia="en-US"/>
        </w:rPr>
      </w:pPr>
      <w:r w:rsidRPr="00481A24">
        <w:rPr>
          <w:rFonts w:ascii="Sylfaen" w:hAnsi="Sylfaen"/>
          <w:lang w:eastAsia="en-US"/>
        </w:rPr>
        <w:t>We would like to e</w:t>
      </w:r>
      <w:r w:rsidRPr="00481A24">
        <w:rPr>
          <w:rFonts w:ascii="Sylfaen" w:hAnsi="Sylfaen"/>
          <w:lang w:eastAsia="en-US"/>
        </w:rPr>
        <w:t>xpress</w:t>
      </w:r>
      <w:r w:rsidRPr="00481A24">
        <w:rPr>
          <w:rFonts w:ascii="Sylfaen" w:hAnsi="Sylfaen"/>
          <w:lang w:eastAsia="en-US"/>
        </w:rPr>
        <w:t xml:space="preserve"> our</w:t>
      </w:r>
      <w:r w:rsidRPr="00481A24">
        <w:rPr>
          <w:rFonts w:ascii="Sylfaen" w:hAnsi="Sylfaen"/>
          <w:lang w:eastAsia="en-US"/>
        </w:rPr>
        <w:t xml:space="preserve"> appreciation to WHO Regional Director and members of SCRC</w:t>
      </w:r>
      <w:r w:rsidRPr="00481A24">
        <w:rPr>
          <w:rFonts w:ascii="Sylfaen" w:hAnsi="Sylfaen"/>
          <w:lang w:eastAsia="en-US"/>
        </w:rPr>
        <w:t xml:space="preserve"> for active collaboration and continued support</w:t>
      </w:r>
      <w:r w:rsidR="00CD517C" w:rsidRPr="00481A24">
        <w:rPr>
          <w:rFonts w:ascii="Sylfaen" w:hAnsi="Sylfaen"/>
          <w:lang w:eastAsia="en-US"/>
        </w:rPr>
        <w:t>;</w:t>
      </w:r>
    </w:p>
    <w:p w:rsidR="00E72B2E" w:rsidRPr="00481A24" w:rsidRDefault="00BE009A" w:rsidP="00481A24">
      <w:pPr>
        <w:pStyle w:val="NormalWeb"/>
        <w:numPr>
          <w:ilvl w:val="0"/>
          <w:numId w:val="4"/>
        </w:numPr>
        <w:shd w:val="clear" w:color="auto" w:fill="FFFFFF"/>
        <w:spacing w:before="240" w:beforeAutospacing="0" w:after="0" w:afterAutospacing="0"/>
        <w:jc w:val="both"/>
        <w:rPr>
          <w:rFonts w:ascii="Sylfaen" w:hAnsi="Sylfaen"/>
          <w:lang w:eastAsia="en-US"/>
        </w:rPr>
      </w:pPr>
      <w:r w:rsidRPr="00481A24">
        <w:rPr>
          <w:rFonts w:ascii="Sylfaen" w:hAnsi="Sylfaen"/>
          <w:lang w:eastAsia="en-US"/>
        </w:rPr>
        <w:t>WHO’s support is significant for Georgia</w:t>
      </w:r>
      <w:r w:rsidR="00E72B2E" w:rsidRPr="00481A24">
        <w:rPr>
          <w:rFonts w:ascii="Sylfaen" w:hAnsi="Sylfaen"/>
          <w:lang w:eastAsia="en-US"/>
        </w:rPr>
        <w:t> </w:t>
      </w:r>
      <w:r w:rsidR="00DF3259">
        <w:rPr>
          <w:rFonts w:ascii="Sylfaen" w:hAnsi="Sylfaen"/>
          <w:lang w:eastAsia="en-US"/>
        </w:rPr>
        <w:t>in</w:t>
      </w:r>
      <w:r w:rsidRPr="00481A24">
        <w:rPr>
          <w:rFonts w:ascii="Sylfaen" w:hAnsi="Sylfaen"/>
          <w:lang w:eastAsia="en-US"/>
        </w:rPr>
        <w:t xml:space="preserve"> </w:t>
      </w:r>
      <w:r w:rsidRPr="00481A24">
        <w:rPr>
          <w:rFonts w:ascii="Sylfaen" w:hAnsi="Sylfaen"/>
          <w:lang w:eastAsia="en-US"/>
        </w:rPr>
        <w:t>develop</w:t>
      </w:r>
      <w:r w:rsidR="00DF3259">
        <w:rPr>
          <w:rFonts w:ascii="Sylfaen" w:hAnsi="Sylfaen"/>
          <w:lang w:eastAsia="en-US"/>
        </w:rPr>
        <w:t>ing</w:t>
      </w:r>
      <w:r w:rsidRPr="00481A24">
        <w:rPr>
          <w:rFonts w:ascii="Sylfaen" w:hAnsi="Sylfaen"/>
          <w:lang w:eastAsia="en-US"/>
        </w:rPr>
        <w:t xml:space="preserve"> its national health policy and strengthen</w:t>
      </w:r>
      <w:r w:rsidR="00CD517C" w:rsidRPr="00481A24">
        <w:rPr>
          <w:rFonts w:ascii="Sylfaen" w:hAnsi="Sylfaen"/>
          <w:lang w:eastAsia="en-US"/>
        </w:rPr>
        <w:t xml:space="preserve"> healthcare system </w:t>
      </w:r>
      <w:r w:rsidR="00C77045" w:rsidRPr="00481A24">
        <w:rPr>
          <w:rFonts w:ascii="Sylfaen" w:hAnsi="Sylfaen"/>
          <w:lang w:eastAsia="en-US"/>
        </w:rPr>
        <w:t>through</w:t>
      </w:r>
      <w:r w:rsidR="00CD517C" w:rsidRPr="00481A24">
        <w:rPr>
          <w:rFonts w:ascii="Sylfaen" w:hAnsi="Sylfaen"/>
          <w:lang w:eastAsia="en-US"/>
        </w:rPr>
        <w:t>:</w:t>
      </w:r>
      <w:r w:rsidR="00E72B2E" w:rsidRPr="00481A24">
        <w:rPr>
          <w:rFonts w:ascii="Sylfaen" w:hAnsi="Sylfaen"/>
          <w:lang w:eastAsia="en-US"/>
        </w:rPr>
        <w:t xml:space="preserve"> </w:t>
      </w:r>
    </w:p>
    <w:p w:rsidR="00CD517C" w:rsidRPr="00481A24" w:rsidRDefault="00CD517C" w:rsidP="00481A24">
      <w:pPr>
        <w:pStyle w:val="ListParagraph"/>
        <w:shd w:val="clear" w:color="auto" w:fill="FFFFFF"/>
        <w:jc w:val="both"/>
        <w:rPr>
          <w:rFonts w:ascii="Sylfaen" w:hAnsi="Sylfaen"/>
        </w:rPr>
      </w:pPr>
    </w:p>
    <w:p w:rsidR="00E72B2E" w:rsidRPr="00481A24" w:rsidRDefault="00DF3259" w:rsidP="00481A24">
      <w:pPr>
        <w:pStyle w:val="ListParagraph"/>
        <w:numPr>
          <w:ilvl w:val="0"/>
          <w:numId w:val="6"/>
        </w:numPr>
        <w:shd w:val="clear" w:color="auto" w:fill="FFFFFF"/>
        <w:jc w:val="both"/>
        <w:rPr>
          <w:rFonts w:ascii="Sylfaen" w:hAnsi="Sylfaen"/>
        </w:rPr>
      </w:pPr>
      <w:r>
        <w:rPr>
          <w:rFonts w:ascii="Sylfaen" w:hAnsi="Sylfaen"/>
        </w:rPr>
        <w:t>Enhancing</w:t>
      </w:r>
      <w:r w:rsidR="00E72B2E" w:rsidRPr="00481A24">
        <w:rPr>
          <w:rFonts w:ascii="Sylfaen" w:hAnsi="Sylfaen"/>
        </w:rPr>
        <w:t xml:space="preserve"> health systems that equitably improve health outcomes, respond to people’s legitimate demands, and are financially fair;</w:t>
      </w:r>
    </w:p>
    <w:p w:rsidR="00E72B2E" w:rsidRPr="00481A24" w:rsidRDefault="00C77045" w:rsidP="00481A24">
      <w:pPr>
        <w:pStyle w:val="ListParagraph"/>
        <w:numPr>
          <w:ilvl w:val="0"/>
          <w:numId w:val="6"/>
        </w:numPr>
        <w:shd w:val="clear" w:color="auto" w:fill="FFFFFF"/>
        <w:jc w:val="both"/>
        <w:rPr>
          <w:rFonts w:ascii="Sylfaen" w:hAnsi="Sylfaen"/>
        </w:rPr>
      </w:pPr>
      <w:r w:rsidRPr="00481A24">
        <w:rPr>
          <w:rFonts w:ascii="Sylfaen" w:hAnsi="Sylfaen"/>
        </w:rPr>
        <w:t>C</w:t>
      </w:r>
      <w:r w:rsidR="00E72B2E" w:rsidRPr="00481A24">
        <w:rPr>
          <w:rFonts w:ascii="Sylfaen" w:hAnsi="Sylfaen"/>
        </w:rPr>
        <w:t>reating an institutional environment for the health sector, and promoting an effective health dimension to social, economic, environmental and development policy.</w:t>
      </w:r>
    </w:p>
    <w:p w:rsidR="00E72B2E" w:rsidRPr="00481A24" w:rsidRDefault="00E72B2E" w:rsidP="00481A24">
      <w:pPr>
        <w:pStyle w:val="ListParagraph"/>
        <w:numPr>
          <w:ilvl w:val="0"/>
          <w:numId w:val="6"/>
        </w:numPr>
        <w:shd w:val="clear" w:color="auto" w:fill="FFFFFF"/>
        <w:jc w:val="both"/>
        <w:rPr>
          <w:rFonts w:ascii="Sylfaen" w:hAnsi="Sylfaen"/>
        </w:rPr>
      </w:pPr>
      <w:proofErr w:type="gramStart"/>
      <w:r w:rsidRPr="00481A24">
        <w:rPr>
          <w:rFonts w:ascii="Sylfaen" w:hAnsi="Sylfaen"/>
        </w:rPr>
        <w:t>providing</w:t>
      </w:r>
      <w:proofErr w:type="gramEnd"/>
      <w:r w:rsidRPr="00481A24">
        <w:rPr>
          <w:rFonts w:ascii="Sylfaen" w:hAnsi="Sylfaen"/>
        </w:rPr>
        <w:t xml:space="preserve"> evidence based expertise and information in the healthcare sector to take all necessary actions to attain WHO objectives. </w:t>
      </w:r>
    </w:p>
    <w:p w:rsidR="00DF6157" w:rsidRPr="00693573" w:rsidRDefault="00CD517C" w:rsidP="00693573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Sylfaen" w:hAnsi="Sylfaen"/>
        </w:rPr>
      </w:pPr>
      <w:proofErr w:type="gramStart"/>
      <w:r w:rsidRPr="00481A24">
        <w:rPr>
          <w:rFonts w:ascii="Sylfaen" w:hAnsi="Sylfaen"/>
        </w:rPr>
        <w:t>provid</w:t>
      </w:r>
      <w:r w:rsidRPr="00481A24">
        <w:rPr>
          <w:rFonts w:ascii="Sylfaen" w:hAnsi="Sylfaen"/>
        </w:rPr>
        <w:t>ing</w:t>
      </w:r>
      <w:proofErr w:type="gramEnd"/>
      <w:r w:rsidRPr="00481A24">
        <w:rPr>
          <w:rFonts w:ascii="Sylfaen" w:hAnsi="Sylfaen"/>
        </w:rPr>
        <w:t xml:space="preserve"> technical assistance</w:t>
      </w:r>
      <w:r w:rsidRPr="00481A24">
        <w:rPr>
          <w:rFonts w:ascii="Sylfaen" w:hAnsi="Sylfaen"/>
        </w:rPr>
        <w:t xml:space="preserve"> to</w:t>
      </w:r>
      <w:r w:rsidRPr="00481A24">
        <w:rPr>
          <w:rFonts w:ascii="Sylfaen" w:hAnsi="Sylfaen"/>
        </w:rPr>
        <w:t xml:space="preserve"> improve prepar</w:t>
      </w:r>
      <w:r w:rsidRPr="00481A24">
        <w:rPr>
          <w:rFonts w:ascii="Sylfaen" w:hAnsi="Sylfaen"/>
        </w:rPr>
        <w:t>e</w:t>
      </w:r>
      <w:r w:rsidR="00C77045" w:rsidRPr="00481A24">
        <w:rPr>
          <w:rFonts w:ascii="Sylfaen" w:hAnsi="Sylfaen"/>
        </w:rPr>
        <w:t>dness for emergency situations.</w:t>
      </w:r>
    </w:p>
    <w:p w:rsidR="00DF6157" w:rsidRDefault="00DF6157" w:rsidP="00DF6157">
      <w:pPr>
        <w:spacing w:line="240" w:lineRule="atLeast"/>
        <w:jc w:val="both"/>
        <w:rPr>
          <w:rFonts w:ascii="Sylfaen" w:hAnsi="Sylfaen"/>
        </w:rPr>
      </w:pPr>
    </w:p>
    <w:p w:rsidR="00DF6157" w:rsidRPr="00693573" w:rsidRDefault="00DF6157" w:rsidP="00DF6157">
      <w:pPr>
        <w:pStyle w:val="ListParagraph"/>
        <w:numPr>
          <w:ilvl w:val="0"/>
          <w:numId w:val="8"/>
        </w:numPr>
        <w:spacing w:line="240" w:lineRule="atLeast"/>
        <w:jc w:val="both"/>
        <w:rPr>
          <w:rFonts w:ascii="Sylfaen" w:hAnsi="Sylfaen"/>
        </w:rPr>
      </w:pPr>
      <w:r w:rsidRPr="00DF6157">
        <w:rPr>
          <w:rFonts w:ascii="Sylfaen" w:hAnsi="Sylfaen"/>
        </w:rPr>
        <w:t>With support of WHO in 2013 the Government of Georgia launched U</w:t>
      </w:r>
      <w:r>
        <w:rPr>
          <w:rFonts w:ascii="Sylfaen" w:hAnsi="Sylfaen"/>
        </w:rPr>
        <w:t xml:space="preserve">niversal </w:t>
      </w:r>
      <w:r w:rsidRPr="00DF6157">
        <w:rPr>
          <w:rFonts w:ascii="Sylfaen" w:hAnsi="Sylfaen"/>
        </w:rPr>
        <w:t>H</w:t>
      </w:r>
      <w:r>
        <w:rPr>
          <w:rFonts w:ascii="Sylfaen" w:hAnsi="Sylfaen"/>
        </w:rPr>
        <w:t xml:space="preserve">ealth </w:t>
      </w:r>
      <w:r w:rsidRPr="00DF6157">
        <w:rPr>
          <w:rFonts w:ascii="Sylfaen" w:hAnsi="Sylfaen"/>
        </w:rPr>
        <w:t>C</w:t>
      </w:r>
      <w:r>
        <w:rPr>
          <w:rFonts w:ascii="Sylfaen" w:hAnsi="Sylfaen"/>
        </w:rPr>
        <w:t>are</w:t>
      </w:r>
      <w:r w:rsidRPr="00DF6157">
        <w:rPr>
          <w:rFonts w:ascii="Sylfaen" w:hAnsi="Sylfaen"/>
        </w:rPr>
        <w:t xml:space="preserve"> program</w:t>
      </w:r>
      <w:r>
        <w:rPr>
          <w:rFonts w:ascii="Sylfaen" w:hAnsi="Sylfaen"/>
        </w:rPr>
        <w:t xml:space="preserve">, which </w:t>
      </w:r>
      <w:r w:rsidR="00693573" w:rsidRPr="00693573">
        <w:rPr>
          <w:rFonts w:ascii="Sylfaen" w:hAnsi="Sylfaen"/>
        </w:rPr>
        <w:t>significantly reduced the out-of-pocket payments and improved financial protection of the population</w:t>
      </w:r>
      <w:r w:rsidR="003F2737">
        <w:rPr>
          <w:rFonts w:ascii="Sylfaen" w:hAnsi="Sylfaen"/>
        </w:rPr>
        <w:t>.</w:t>
      </w:r>
      <w:r w:rsidR="00693573" w:rsidRPr="00693573">
        <w:rPr>
          <w:rFonts w:ascii="Sylfaen" w:hAnsi="Sylfaen"/>
        </w:rPr>
        <w:t xml:space="preserve"> </w:t>
      </w:r>
      <w:r w:rsidRPr="00693573">
        <w:rPr>
          <w:rFonts w:ascii="Sylfaen" w:hAnsi="Sylfaen"/>
        </w:rPr>
        <w:t xml:space="preserve">It is worth mentioning that Georgia continues to retain universal Health Care System and </w:t>
      </w:r>
      <w:r w:rsidRPr="00DF6157">
        <w:rPr>
          <w:rFonts w:ascii="Sylfaen" w:hAnsi="Sylfaen"/>
        </w:rPr>
        <w:t xml:space="preserve">aims to develop the approach of “Social Equity” and provide services more oriented on needs. </w:t>
      </w:r>
    </w:p>
    <w:p w:rsidR="00DF6157" w:rsidRPr="00DF6157" w:rsidRDefault="00DF6157" w:rsidP="00693573">
      <w:pPr>
        <w:spacing w:after="200" w:line="276" w:lineRule="auto"/>
        <w:jc w:val="both"/>
        <w:rPr>
          <w:rFonts w:ascii="Sylfaen" w:hAnsi="Sylfaen"/>
        </w:rPr>
      </w:pPr>
    </w:p>
    <w:p w:rsidR="00481A24" w:rsidRDefault="00DE412D" w:rsidP="00481A24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Sylfaen" w:hAnsi="Sylfaen"/>
        </w:rPr>
      </w:pPr>
      <w:r>
        <w:rPr>
          <w:rFonts w:ascii="Sylfaen" w:hAnsi="Sylfaen"/>
        </w:rPr>
        <w:t xml:space="preserve">I would like to </w:t>
      </w:r>
      <w:r w:rsidR="003F2737">
        <w:rPr>
          <w:rFonts w:ascii="Sylfaen" w:hAnsi="Sylfaen"/>
        </w:rPr>
        <w:t>u</w:t>
      </w:r>
      <w:r w:rsidR="00C72322" w:rsidRPr="00C72322">
        <w:rPr>
          <w:rFonts w:ascii="Sylfaen" w:hAnsi="Sylfaen"/>
        </w:rPr>
        <w:t>nderline</w:t>
      </w:r>
      <w:r w:rsidR="00C72322">
        <w:rPr>
          <w:rFonts w:ascii="Sylfaen" w:hAnsi="Sylfaen"/>
        </w:rPr>
        <w:t xml:space="preserve"> the</w:t>
      </w:r>
      <w:r w:rsidR="00C72322" w:rsidRPr="00C72322">
        <w:rPr>
          <w:rFonts w:ascii="Sylfaen" w:hAnsi="Sylfaen"/>
        </w:rPr>
        <w:t xml:space="preserve"> importance</w:t>
      </w:r>
      <w:r>
        <w:rPr>
          <w:rFonts w:ascii="Sylfaen" w:hAnsi="Sylfaen"/>
        </w:rPr>
        <w:t xml:space="preserve"> of</w:t>
      </w:r>
      <w:r w:rsidR="00C72322" w:rsidRPr="00700BE5">
        <w:t xml:space="preserve"> </w:t>
      </w:r>
      <w:r w:rsidR="00C77045" w:rsidRPr="00481A24">
        <w:rPr>
          <w:rFonts w:ascii="Sylfaen" w:hAnsi="Sylfaen"/>
        </w:rPr>
        <w:t>B</w:t>
      </w:r>
      <w:r>
        <w:rPr>
          <w:rFonts w:ascii="Sylfaen" w:hAnsi="Sylfaen"/>
        </w:rPr>
        <w:t>iennial Collaborative Agreement</w:t>
      </w:r>
      <w:r w:rsidR="00C77045" w:rsidRPr="00481A24">
        <w:rPr>
          <w:rFonts w:ascii="Sylfaen" w:hAnsi="Sylfaen"/>
        </w:rPr>
        <w:t xml:space="preserve"> (BCA)</w:t>
      </w:r>
      <w:r w:rsidR="00C77045" w:rsidRPr="00481A24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that </w:t>
      </w:r>
      <w:r w:rsidR="00C77045" w:rsidRPr="00481A24">
        <w:rPr>
          <w:rFonts w:ascii="Sylfaen" w:hAnsi="Sylfaen"/>
        </w:rPr>
        <w:t xml:space="preserve">was signed </w:t>
      </w:r>
      <w:r w:rsidR="00C77045" w:rsidRPr="00481A24">
        <w:rPr>
          <w:rFonts w:ascii="Sylfaen" w:hAnsi="Sylfaen"/>
        </w:rPr>
        <w:t xml:space="preserve">during </w:t>
      </w:r>
      <w:r w:rsidR="00C77045" w:rsidRPr="00481A24">
        <w:rPr>
          <w:rFonts w:ascii="Sylfaen" w:hAnsi="Sylfaen"/>
        </w:rPr>
        <w:t>this</w:t>
      </w:r>
      <w:r w:rsidR="00C77045" w:rsidRPr="00481A24">
        <w:rPr>
          <w:rFonts w:ascii="Sylfaen" w:hAnsi="Sylfaen"/>
        </w:rPr>
        <w:t xml:space="preserve"> visit</w:t>
      </w:r>
      <w:r w:rsidR="00C77045" w:rsidRPr="00481A24">
        <w:rPr>
          <w:rFonts w:ascii="Sylfaen" w:hAnsi="Sylfaen"/>
        </w:rPr>
        <w:t>,</w:t>
      </w:r>
      <w:r w:rsidR="00C77045" w:rsidRPr="00481A24">
        <w:rPr>
          <w:rFonts w:ascii="Sylfaen" w:hAnsi="Sylfaen"/>
        </w:rPr>
        <w:t xml:space="preserve"> </w:t>
      </w:r>
      <w:r w:rsidR="00C77045" w:rsidRPr="00481A24">
        <w:rPr>
          <w:rFonts w:ascii="Sylfaen" w:hAnsi="Sylfaen"/>
        </w:rPr>
        <w:t>which serves as a general framework of cooperation between Georgia and WHO</w:t>
      </w:r>
      <w:r w:rsidR="00481A24" w:rsidRPr="00481A24">
        <w:rPr>
          <w:rFonts w:ascii="Sylfaen" w:hAnsi="Sylfaen"/>
        </w:rPr>
        <w:t>. We highly appreciate that t</w:t>
      </w:r>
      <w:r w:rsidR="00481A24" w:rsidRPr="00481A24">
        <w:rPr>
          <w:rFonts w:ascii="Sylfaen" w:hAnsi="Sylfaen"/>
        </w:rPr>
        <w:t>he planned value of technical assistance in 2018-</w:t>
      </w:r>
      <w:r w:rsidR="00481A24" w:rsidRPr="00481A24">
        <w:rPr>
          <w:rFonts w:ascii="Sylfaen" w:hAnsi="Sylfaen"/>
        </w:rPr>
        <w:t>2019 will exceed 1,000,000 USD.</w:t>
      </w:r>
    </w:p>
    <w:p w:rsidR="00481A24" w:rsidRPr="00693573" w:rsidRDefault="00481A24" w:rsidP="00693573">
      <w:pPr>
        <w:shd w:val="clear" w:color="auto" w:fill="FFFFFF"/>
        <w:jc w:val="both"/>
        <w:rPr>
          <w:rFonts w:ascii="Sylfaen" w:hAnsi="Sylfaen"/>
        </w:rPr>
      </w:pPr>
    </w:p>
    <w:p w:rsidR="00DF6157" w:rsidRPr="00DF6157" w:rsidRDefault="00481A24" w:rsidP="00DF6157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Sylfaen" w:hAnsi="Sylfaen"/>
        </w:rPr>
      </w:pPr>
      <w:r w:rsidRPr="00481A24">
        <w:rPr>
          <w:rFonts w:ascii="Sylfaen" w:hAnsi="Sylfaen"/>
        </w:rPr>
        <w:t xml:space="preserve">Once again let me extend my sincere gratitude for your </w:t>
      </w:r>
      <w:r w:rsidR="003F2737" w:rsidRPr="00481A24">
        <w:rPr>
          <w:rFonts w:ascii="Sylfaen" w:hAnsi="Sylfaen"/>
        </w:rPr>
        <w:t>cooperation</w:t>
      </w:r>
      <w:r w:rsidR="003F2737" w:rsidRPr="00481A24">
        <w:rPr>
          <w:rFonts w:ascii="Sylfaen" w:hAnsi="Sylfaen"/>
        </w:rPr>
        <w:t xml:space="preserve"> </w:t>
      </w:r>
      <w:r w:rsidRPr="00481A24">
        <w:rPr>
          <w:rFonts w:ascii="Sylfaen" w:hAnsi="Sylfaen"/>
        </w:rPr>
        <w:t xml:space="preserve">and </w:t>
      </w:r>
      <w:r w:rsidR="003F2737" w:rsidRPr="00481A24">
        <w:rPr>
          <w:rFonts w:ascii="Sylfaen" w:hAnsi="Sylfaen"/>
        </w:rPr>
        <w:t xml:space="preserve">support </w:t>
      </w:r>
      <w:r w:rsidRPr="00481A24">
        <w:rPr>
          <w:rFonts w:ascii="Sylfaen" w:hAnsi="Sylfaen"/>
        </w:rPr>
        <w:t xml:space="preserve">in </w:t>
      </w:r>
      <w:r w:rsidRPr="00C444BF">
        <w:rPr>
          <w:rFonts w:ascii="Sylfaen" w:hAnsi="Sylfaen"/>
        </w:rPr>
        <w:t>accomplish</w:t>
      </w:r>
      <w:r w:rsidR="003F2737">
        <w:rPr>
          <w:rFonts w:ascii="Sylfaen" w:hAnsi="Sylfaen"/>
        </w:rPr>
        <w:t>ing our mutual</w:t>
      </w:r>
      <w:r w:rsidRPr="00C444BF">
        <w:rPr>
          <w:rFonts w:ascii="Sylfaen" w:hAnsi="Sylfaen"/>
        </w:rPr>
        <w:t xml:space="preserve"> goals </w:t>
      </w:r>
      <w:r w:rsidR="003F2737">
        <w:rPr>
          <w:rFonts w:ascii="Sylfaen" w:hAnsi="Sylfaen"/>
        </w:rPr>
        <w:t>in health care field</w:t>
      </w:r>
      <w:bookmarkStart w:id="0" w:name="_GoBack"/>
      <w:bookmarkEnd w:id="0"/>
      <w:r>
        <w:rPr>
          <w:rFonts w:ascii="Sylfaen" w:hAnsi="Sylfaen"/>
        </w:rPr>
        <w:t>.</w:t>
      </w:r>
    </w:p>
    <w:p w:rsidR="00481A24" w:rsidRDefault="00481A24" w:rsidP="00481A24">
      <w:pPr>
        <w:pStyle w:val="ListParagraph"/>
        <w:shd w:val="clear" w:color="auto" w:fill="FFFFFF"/>
        <w:jc w:val="both"/>
        <w:rPr>
          <w:sz w:val="28"/>
          <w:szCs w:val="28"/>
        </w:rPr>
      </w:pPr>
    </w:p>
    <w:p w:rsidR="00C77045" w:rsidRPr="00481A24" w:rsidRDefault="00C77045" w:rsidP="00481A24">
      <w:pPr>
        <w:shd w:val="clear" w:color="auto" w:fill="FFFFFF"/>
        <w:ind w:left="360"/>
        <w:jc w:val="both"/>
        <w:rPr>
          <w:sz w:val="28"/>
          <w:szCs w:val="28"/>
        </w:rPr>
      </w:pPr>
    </w:p>
    <w:p w:rsidR="00EB131D" w:rsidRPr="00371277" w:rsidRDefault="00EB131D" w:rsidP="00EB131D">
      <w:pPr>
        <w:jc w:val="both"/>
        <w:rPr>
          <w:sz w:val="28"/>
          <w:szCs w:val="28"/>
        </w:rPr>
      </w:pPr>
    </w:p>
    <w:p w:rsidR="00EB131D" w:rsidRPr="00371277" w:rsidRDefault="00EB131D" w:rsidP="00EB131D">
      <w:pPr>
        <w:jc w:val="both"/>
        <w:rPr>
          <w:b/>
          <w:sz w:val="28"/>
          <w:szCs w:val="28"/>
        </w:rPr>
      </w:pPr>
    </w:p>
    <w:p w:rsidR="00EB131D" w:rsidRPr="002B2486" w:rsidRDefault="00EB131D" w:rsidP="00EB131D">
      <w:pPr>
        <w:ind w:left="-120" w:right="-482"/>
        <w:jc w:val="both"/>
        <w:rPr>
          <w:rFonts w:ascii="Sylfaen" w:hAnsi="Sylfaen"/>
          <w:bCs/>
          <w:sz w:val="28"/>
          <w:szCs w:val="28"/>
          <w:lang w:val="ka-GE"/>
        </w:rPr>
      </w:pPr>
    </w:p>
    <w:p w:rsidR="00EB131D" w:rsidRPr="00EB131D" w:rsidRDefault="00EB131D">
      <w:pPr>
        <w:rPr>
          <w:lang w:val="ka-GE"/>
        </w:rPr>
      </w:pPr>
    </w:p>
    <w:sectPr w:rsidR="00EB131D" w:rsidRPr="00EB1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0FE"/>
    <w:multiLevelType w:val="hybridMultilevel"/>
    <w:tmpl w:val="25F8059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>
    <w:nsid w:val="31DC00EA"/>
    <w:multiLevelType w:val="hybridMultilevel"/>
    <w:tmpl w:val="6706A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93216"/>
    <w:multiLevelType w:val="hybridMultilevel"/>
    <w:tmpl w:val="27160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1E4923"/>
    <w:multiLevelType w:val="hybridMultilevel"/>
    <w:tmpl w:val="32DEDCDC"/>
    <w:lvl w:ilvl="0" w:tplc="0E367C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72FAC"/>
    <w:multiLevelType w:val="hybridMultilevel"/>
    <w:tmpl w:val="E21CE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D034CB"/>
    <w:multiLevelType w:val="hybridMultilevel"/>
    <w:tmpl w:val="39583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A67EFE"/>
    <w:multiLevelType w:val="hybridMultilevel"/>
    <w:tmpl w:val="5B7C0CB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745526BD"/>
    <w:multiLevelType w:val="hybridMultilevel"/>
    <w:tmpl w:val="781059B8"/>
    <w:lvl w:ilvl="0" w:tplc="0E367C24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31D"/>
    <w:rsid w:val="003F2737"/>
    <w:rsid w:val="00481A24"/>
    <w:rsid w:val="00497BFA"/>
    <w:rsid w:val="00693573"/>
    <w:rsid w:val="009D3A60"/>
    <w:rsid w:val="00BE009A"/>
    <w:rsid w:val="00C72322"/>
    <w:rsid w:val="00C77045"/>
    <w:rsid w:val="00CD517C"/>
    <w:rsid w:val="00D154E7"/>
    <w:rsid w:val="00DE412D"/>
    <w:rsid w:val="00DF3259"/>
    <w:rsid w:val="00DF6157"/>
    <w:rsid w:val="00E72B2E"/>
    <w:rsid w:val="00EB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31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B131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B131D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EB13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009A"/>
    <w:pPr>
      <w:spacing w:before="100" w:beforeAutospacing="1" w:after="100" w:afterAutospacing="1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31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B131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B131D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EB13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009A"/>
    <w:pPr>
      <w:spacing w:before="100" w:beforeAutospacing="1" w:after="100" w:afterAutospacing="1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cp:lastPrinted>2017-11-27T10:06:00Z</cp:lastPrinted>
  <dcterms:created xsi:type="dcterms:W3CDTF">2017-11-27T10:06:00Z</dcterms:created>
  <dcterms:modified xsi:type="dcterms:W3CDTF">2017-11-27T10:06:00Z</dcterms:modified>
</cp:coreProperties>
</file>